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63" w:rsidRDefault="00A17863" w:rsidP="00A17863">
      <w:pPr>
        <w:tabs>
          <w:tab w:val="left" w:pos="1701"/>
        </w:tabs>
        <w:ind w:firstLine="0"/>
        <w:jc w:val="center"/>
        <w:rPr>
          <w:b/>
          <w:u w:val="single"/>
        </w:rPr>
      </w:pPr>
      <w:r>
        <w:rPr>
          <w:b/>
          <w:kern w:val="0"/>
          <w:sz w:val="26"/>
          <w:u w:val="single"/>
        </w:rPr>
        <w:t>ΕΡΩΤΗΣΕΙΣ  ΘΕΩΡΙΑΣ 1</w:t>
      </w:r>
      <w:r>
        <w:rPr>
          <w:b/>
          <w:kern w:val="0"/>
          <w:sz w:val="26"/>
          <w:u w:val="single"/>
          <w:vertAlign w:val="superscript"/>
        </w:rPr>
        <w:t>ου</w:t>
      </w:r>
      <w:r>
        <w:rPr>
          <w:b/>
          <w:kern w:val="0"/>
          <w:sz w:val="26"/>
          <w:u w:val="single"/>
        </w:rPr>
        <w:t xml:space="preserve"> ΚΕΦΑΛΑΙΟΥ (Τράπεζα θεμάτων)</w:t>
      </w:r>
    </w:p>
    <w:p w:rsidR="00A17863" w:rsidRDefault="00A17863">
      <w:pPr>
        <w:rPr>
          <w:b/>
          <w:u w:val="single"/>
        </w:rPr>
      </w:pPr>
    </w:p>
    <w:p w:rsidR="0093783A" w:rsidRPr="002554CC" w:rsidRDefault="0093783A">
      <w:pPr>
        <w:rPr>
          <w:b/>
          <w:u w:val="single"/>
        </w:rPr>
      </w:pPr>
      <w:r w:rsidRPr="002554CC">
        <w:rPr>
          <w:b/>
          <w:u w:val="single"/>
        </w:rPr>
        <w:t>ΘΕΜΑ 16624</w:t>
      </w:r>
    </w:p>
    <w:p w:rsidR="00945DCD" w:rsidRDefault="0093783A" w:rsidP="00BE0C47">
      <w:pPr>
        <w:spacing w:after="240"/>
      </w:pPr>
      <w:r w:rsidRPr="002554CC">
        <w:rPr>
          <w:b/>
        </w:rPr>
        <w:t>α)</w:t>
      </w:r>
      <w:r>
        <w:t xml:space="preserve"> Να περιγράψετε τι ονομάζεται </w:t>
      </w:r>
      <w:r w:rsidRPr="00945DCD">
        <w:rPr>
          <w:b/>
        </w:rPr>
        <w:t>Διπλογραφική</w:t>
      </w:r>
      <w:r>
        <w:t xml:space="preserve"> ή διγραφική μέθοδος. </w:t>
      </w:r>
    </w:p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 16624</w:t>
      </w:r>
    </w:p>
    <w:p w:rsidR="00945DCD" w:rsidRDefault="0093783A" w:rsidP="00BB2B2D">
      <w:pPr>
        <w:spacing w:after="360"/>
      </w:pPr>
      <w:r w:rsidRPr="002554CC">
        <w:rPr>
          <w:b/>
        </w:rPr>
        <w:t>α)</w:t>
      </w:r>
      <w:r w:rsidR="00BE0C47">
        <w:rPr>
          <w:b/>
        </w:rPr>
        <w:t xml:space="preserve"> </w:t>
      </w:r>
      <w:r w:rsidRPr="00945DCD">
        <w:rPr>
          <w:b/>
        </w:rPr>
        <w:t>Διπλογραφική ή διγραφική μέθοδος</w:t>
      </w:r>
      <w:r>
        <w:t xml:space="preserve"> λοιπόν είναι η καταγραφή των μεταβολών που προέρχονται από ένα λογιστικό γεγονός, όπου κινούνται δύο τουλάχιστον λογαριασμοί από τους οποίους ένας ή περισσότεροι χρεώνονται και ένας ή περισσότεροι πιστώνονται και το άθροισμα των ποσών των χρεώσεων είναι πάντα ίσο με το άθροισμα των ποσών των πιστώσεων. </w:t>
      </w:r>
    </w:p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ΘΕΜΑ 16030</w:t>
      </w:r>
    </w:p>
    <w:p w:rsidR="00945DCD" w:rsidRDefault="0093783A" w:rsidP="0093783A">
      <w:r w:rsidRPr="002554CC">
        <w:rPr>
          <w:b/>
        </w:rPr>
        <w:t>α)</w:t>
      </w:r>
      <w:r>
        <w:t xml:space="preserve"> Τι είναι το </w:t>
      </w:r>
      <w:r w:rsidRPr="00945DCD">
        <w:rPr>
          <w:b/>
        </w:rPr>
        <w:t>ημερολογιακό άρθρο</w:t>
      </w:r>
      <w:r>
        <w:t xml:space="preserve"> και ποια τα </w:t>
      </w:r>
      <w:r w:rsidRPr="00945DCD">
        <w:rPr>
          <w:b/>
        </w:rPr>
        <w:t>απαραίτητα στοιχεία</w:t>
      </w:r>
      <w:r>
        <w:t xml:space="preserve"> του; </w:t>
      </w:r>
      <w:r w:rsidR="00BE0C47">
        <w:t xml:space="preserve">Πότε λέγεται </w:t>
      </w:r>
      <w:r w:rsidR="00BE0C47" w:rsidRPr="002554CC">
        <w:rPr>
          <w:b/>
        </w:rPr>
        <w:t>απλό</w:t>
      </w:r>
      <w:r w:rsidR="00BE0C47">
        <w:t xml:space="preserve"> και πότε </w:t>
      </w:r>
      <w:r w:rsidR="00BE0C47" w:rsidRPr="002554CC">
        <w:rPr>
          <w:b/>
        </w:rPr>
        <w:t>σύνθετο</w:t>
      </w:r>
      <w:r w:rsidR="00BE0C47">
        <w:t>;</w:t>
      </w:r>
    </w:p>
    <w:p w:rsidR="0093783A" w:rsidRDefault="0093783A" w:rsidP="00BE0C47">
      <w:pPr>
        <w:spacing w:after="240"/>
      </w:pPr>
      <w:r w:rsidRPr="002554CC">
        <w:rPr>
          <w:b/>
        </w:rPr>
        <w:t>β)</w:t>
      </w:r>
      <w:r>
        <w:t xml:space="preserve"> Τι είναι το </w:t>
      </w:r>
      <w:r w:rsidRPr="00945DCD">
        <w:rPr>
          <w:b/>
        </w:rPr>
        <w:t>ημερολόγιο</w:t>
      </w:r>
      <w:r>
        <w:t xml:space="preserve">; Πώς λέγεται το </w:t>
      </w:r>
      <w:r w:rsidRPr="00945DCD">
        <w:rPr>
          <w:b/>
        </w:rPr>
        <w:t>πρώτο άρθρο</w:t>
      </w:r>
      <w:r>
        <w:t xml:space="preserve"> και πως το </w:t>
      </w:r>
      <w:r w:rsidRPr="00945DCD">
        <w:rPr>
          <w:b/>
        </w:rPr>
        <w:t>τελευταίο άρθρο</w:t>
      </w:r>
      <w:r>
        <w:t xml:space="preserve"> που καταχωρείται στο ημερολόγιο; </w:t>
      </w:r>
    </w:p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 16030</w:t>
      </w:r>
    </w:p>
    <w:p w:rsidR="00945DCD" w:rsidRDefault="0093783A" w:rsidP="0093783A">
      <w:r w:rsidRPr="002554CC">
        <w:rPr>
          <w:b/>
        </w:rPr>
        <w:t>α)</w:t>
      </w:r>
      <w:r>
        <w:t xml:space="preserve"> Η καταχώρηση κάθε λογιστικού γεγονότος στο ημερολόγιο λέγεται </w:t>
      </w:r>
      <w:r w:rsidRPr="00945DCD">
        <w:rPr>
          <w:b/>
        </w:rPr>
        <w:t>ημερολογιακή εγγραφή ή ημερολογιακό άρθρο</w:t>
      </w:r>
      <w:r>
        <w:t xml:space="preserve">. Απαραίτητα στοιχεία κάθε ημερολογιακού άρθρου είναι: </w:t>
      </w:r>
    </w:p>
    <w:p w:rsidR="00945DCD" w:rsidRDefault="0093783A" w:rsidP="0093783A">
      <w:r>
        <w:t xml:space="preserve">• Ο </w:t>
      </w:r>
      <w:r w:rsidRPr="00945DCD">
        <w:rPr>
          <w:u w:val="single"/>
        </w:rPr>
        <w:t>αύξοντας αριθμός</w:t>
      </w:r>
      <w:r>
        <w:t xml:space="preserve"> του. </w:t>
      </w:r>
    </w:p>
    <w:p w:rsidR="00945DCD" w:rsidRDefault="0093783A" w:rsidP="0093783A">
      <w:r>
        <w:t xml:space="preserve">• Η </w:t>
      </w:r>
      <w:r w:rsidRPr="00945DCD">
        <w:rPr>
          <w:u w:val="single"/>
        </w:rPr>
        <w:t>ημερομηνία</w:t>
      </w:r>
      <w:r>
        <w:t xml:space="preserve"> καταχώρησης του άρθρου. </w:t>
      </w:r>
    </w:p>
    <w:p w:rsidR="00945DCD" w:rsidRDefault="0093783A" w:rsidP="0093783A">
      <w:r>
        <w:t xml:space="preserve">• Οι </w:t>
      </w:r>
      <w:r w:rsidRPr="00945DCD">
        <w:rPr>
          <w:u w:val="single"/>
        </w:rPr>
        <w:t>τίτλοι των λογαριασμών</w:t>
      </w:r>
      <w:r>
        <w:t xml:space="preserve"> που χρεώνονται και πιστώνονται με </w:t>
      </w:r>
      <w:r w:rsidRPr="008158B2">
        <w:rPr>
          <w:u w:val="single"/>
        </w:rPr>
        <w:t>τα ποσά τους</w:t>
      </w:r>
      <w:r>
        <w:t xml:space="preserve">. </w:t>
      </w:r>
    </w:p>
    <w:p w:rsidR="00945DCD" w:rsidRDefault="0093783A" w:rsidP="0093783A">
      <w:r>
        <w:t xml:space="preserve">• Η </w:t>
      </w:r>
      <w:r w:rsidRPr="00945DCD">
        <w:rPr>
          <w:u w:val="single"/>
        </w:rPr>
        <w:t>αιτιολογία</w:t>
      </w:r>
      <w:r>
        <w:t xml:space="preserve"> της εγγραφής του άρθρου, που είναι ένα </w:t>
      </w:r>
      <w:r w:rsidRPr="008158B2">
        <w:rPr>
          <w:b/>
        </w:rPr>
        <w:t>σύντομο ιστορικό</w:t>
      </w:r>
      <w:r>
        <w:t xml:space="preserve"> του λογιστικού γεγονότος με αναφορά και του σχετικού </w:t>
      </w:r>
      <w:r w:rsidRPr="008158B2">
        <w:rPr>
          <w:b/>
        </w:rPr>
        <w:t>δικαιολογητικού</w:t>
      </w:r>
      <w:r>
        <w:t xml:space="preserve">.  </w:t>
      </w:r>
      <w:bookmarkStart w:id="0" w:name="_GoBack"/>
      <w:bookmarkEnd w:id="0"/>
    </w:p>
    <w:p w:rsidR="00BE0C47" w:rsidRDefault="00BE0C47" w:rsidP="00BE0C47">
      <w:pPr>
        <w:spacing w:after="240"/>
      </w:pPr>
      <w:r>
        <w:t xml:space="preserve">Το ημερολογιακό άρθρο, όταν περιλαμβάνει δύο λογαριασμούς, λέγεται </w:t>
      </w:r>
      <w:r w:rsidRPr="00945DCD">
        <w:rPr>
          <w:b/>
        </w:rPr>
        <w:t>απλό</w:t>
      </w:r>
      <w:r>
        <w:t xml:space="preserve">, ενώ, όταν περιλαμβάνει περισσότερους λέγεται </w:t>
      </w:r>
      <w:r w:rsidRPr="00945DCD">
        <w:rPr>
          <w:b/>
        </w:rPr>
        <w:t>σύνθετο</w:t>
      </w:r>
      <w:r>
        <w:t>.</w:t>
      </w:r>
    </w:p>
    <w:p w:rsidR="002554CC" w:rsidRDefault="0093783A" w:rsidP="0093783A">
      <w:r w:rsidRPr="002554CC">
        <w:rPr>
          <w:b/>
        </w:rPr>
        <w:t>β)</w:t>
      </w:r>
      <w:r>
        <w:t xml:space="preserve"> Το </w:t>
      </w:r>
      <w:r w:rsidRPr="00945DCD">
        <w:rPr>
          <w:b/>
        </w:rPr>
        <w:t>Ημερολόγιο</w:t>
      </w:r>
      <w:r>
        <w:t xml:space="preserve"> είναι ένα </w:t>
      </w:r>
      <w:r w:rsidRPr="008158B2">
        <w:rPr>
          <w:u w:val="single"/>
        </w:rPr>
        <w:t>λογιστικό βιβλίο</w:t>
      </w:r>
      <w:r>
        <w:t xml:space="preserve"> στο οποίο καταχωρούνται, κατά </w:t>
      </w:r>
      <w:r w:rsidRPr="008158B2">
        <w:rPr>
          <w:u w:val="single"/>
        </w:rPr>
        <w:t>χρονολογική σειρά</w:t>
      </w:r>
      <w:r>
        <w:t xml:space="preserve"> σύμφωνα με τη </w:t>
      </w:r>
      <w:r w:rsidRPr="008158B2">
        <w:rPr>
          <w:u w:val="single"/>
        </w:rPr>
        <w:t>διπλογραφική μέθοδο</w:t>
      </w:r>
      <w:r>
        <w:t xml:space="preserve">, όλα τα λογιστικά γεγονότα που συμβαίνουν στην επιχείρηση. </w:t>
      </w:r>
    </w:p>
    <w:p w:rsidR="0093783A" w:rsidRDefault="0093783A" w:rsidP="00BB2B2D">
      <w:pPr>
        <w:spacing w:after="360"/>
      </w:pPr>
      <w:r>
        <w:t xml:space="preserve">Το </w:t>
      </w:r>
      <w:r w:rsidRPr="00945DCD">
        <w:rPr>
          <w:b/>
        </w:rPr>
        <w:t>πρώτο άρθρο</w:t>
      </w:r>
      <w:r>
        <w:t xml:space="preserve"> που καταχωρείται στο ημερολόγιο είναι ο </w:t>
      </w:r>
      <w:r w:rsidRPr="008158B2">
        <w:rPr>
          <w:u w:val="single"/>
        </w:rPr>
        <w:t>αρχικός ισολογισμός</w:t>
      </w:r>
      <w:r>
        <w:t xml:space="preserve"> (για το άνοιγμα των βιβλίων) και </w:t>
      </w:r>
      <w:r w:rsidRPr="00945DCD">
        <w:rPr>
          <w:b/>
        </w:rPr>
        <w:t>το τελευταίο</w:t>
      </w:r>
      <w:r>
        <w:t xml:space="preserve"> ο </w:t>
      </w:r>
      <w:r w:rsidRPr="008158B2">
        <w:rPr>
          <w:u w:val="single"/>
        </w:rPr>
        <w:t>τελικός ισολογισμός</w:t>
      </w:r>
      <w:r>
        <w:t xml:space="preserve"> (αντίθετα για το τεχνητό κλείσιμο των βιβλίων).</w:t>
      </w:r>
    </w:p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ΘΕΜΑ 16031</w:t>
      </w:r>
    </w:p>
    <w:p w:rsidR="0093783A" w:rsidRDefault="0093783A" w:rsidP="00BE0C47">
      <w:pPr>
        <w:spacing w:after="240"/>
      </w:pPr>
      <w:r w:rsidRPr="002554CC">
        <w:rPr>
          <w:b/>
        </w:rPr>
        <w:t>β)</w:t>
      </w:r>
      <w:r>
        <w:t xml:space="preserve"> Ποια είναι η διαδικασία μεταφοράς από σελίδα σε σελίδα στο ημερολόγιο;</w:t>
      </w:r>
    </w:p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lastRenderedPageBreak/>
        <w:t>ΛΥΣΗ 16031</w:t>
      </w:r>
    </w:p>
    <w:p w:rsidR="002554CC" w:rsidRDefault="0093783A" w:rsidP="0093783A">
      <w:r w:rsidRPr="002554CC">
        <w:rPr>
          <w:b/>
        </w:rPr>
        <w:t>β)</w:t>
      </w:r>
      <w:r>
        <w:t xml:space="preserve"> Η μεταφορά γίνεται με την εξής διαδικασία:  </w:t>
      </w:r>
    </w:p>
    <w:p w:rsidR="002554CC" w:rsidRDefault="0093783A" w:rsidP="0093783A">
      <w:r>
        <w:t xml:space="preserve">Στο </w:t>
      </w:r>
      <w:r w:rsidRPr="008158B2">
        <w:t>τέλος</w:t>
      </w:r>
      <w:r>
        <w:t xml:space="preserve"> της κάθε σελίδας αθροίζονται τα ποσά και γράφονται στην </w:t>
      </w:r>
      <w:r w:rsidRPr="008158B2">
        <w:rPr>
          <w:u w:val="single"/>
        </w:rPr>
        <w:t>τελευταία γραμμή</w:t>
      </w:r>
      <w:r>
        <w:t>, με την ένδειξη «</w:t>
      </w:r>
      <w:r w:rsidRPr="008158B2">
        <w:rPr>
          <w:b/>
        </w:rPr>
        <w:t>Σε μεταφορά</w:t>
      </w:r>
      <w:r>
        <w:t xml:space="preserve">». </w:t>
      </w:r>
    </w:p>
    <w:p w:rsidR="0093783A" w:rsidRDefault="0093783A" w:rsidP="0093783A">
      <w:r>
        <w:t xml:space="preserve">Στην </w:t>
      </w:r>
      <w:r w:rsidRPr="008158B2">
        <w:rPr>
          <w:u w:val="single"/>
        </w:rPr>
        <w:t>πρώτη γραμμή</w:t>
      </w:r>
      <w:r>
        <w:t xml:space="preserve"> της επόμενης σελίδας και στις αντίστοιχες στήλες γράφονται τα μεταφερόμενα αθροίσματα, με την ένδειξη «</w:t>
      </w:r>
      <w:r w:rsidRPr="008158B2">
        <w:rPr>
          <w:b/>
        </w:rPr>
        <w:t>Από μεταφορά</w:t>
      </w:r>
      <w:r w:rsidR="002554CC">
        <w:t>».</w:t>
      </w:r>
    </w:p>
    <w:p w:rsidR="0093783A" w:rsidRDefault="0093783A" w:rsidP="0093783A"/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ΘΕΜΑ 16032</w:t>
      </w:r>
    </w:p>
    <w:p w:rsidR="002554CC" w:rsidRDefault="002554CC" w:rsidP="000147E5">
      <w:pPr>
        <w:ind w:left="1701" w:firstLine="57"/>
      </w:pPr>
      <w:r w:rsidRPr="002554CC">
        <w:rPr>
          <w:b/>
        </w:rPr>
        <w:t>α)</w:t>
      </w:r>
      <w:r>
        <w:t xml:space="preserve"> Τι είναι το </w:t>
      </w:r>
      <w:r w:rsidRPr="008158B2">
        <w:rPr>
          <w:b/>
        </w:rPr>
        <w:t>γενικό καθολικό</w:t>
      </w:r>
      <w:r>
        <w:t xml:space="preserve"> και πως συνδέεται με το </w:t>
      </w:r>
      <w:r w:rsidRPr="008158B2">
        <w:rPr>
          <w:b/>
        </w:rPr>
        <w:t>ημερολόγιο</w:t>
      </w:r>
      <w:r>
        <w:t xml:space="preserve">;  </w:t>
      </w:r>
    </w:p>
    <w:p w:rsidR="0093783A" w:rsidRDefault="0093783A" w:rsidP="00BE0C47">
      <w:pPr>
        <w:spacing w:after="240"/>
        <w:ind w:left="1701" w:firstLine="57"/>
      </w:pPr>
      <w:r w:rsidRPr="002554CC">
        <w:rPr>
          <w:b/>
        </w:rPr>
        <w:t>β)</w:t>
      </w:r>
      <w:r>
        <w:t xml:space="preserve"> Τι είναι το </w:t>
      </w:r>
      <w:r w:rsidRPr="008158B2">
        <w:rPr>
          <w:b/>
        </w:rPr>
        <w:t>ισοζύγιο</w:t>
      </w:r>
      <w:r>
        <w:t xml:space="preserve"> λογαριασμών γενικού καθολικού;</w:t>
      </w:r>
    </w:p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 16032</w:t>
      </w:r>
    </w:p>
    <w:p w:rsidR="000147E5" w:rsidRDefault="0093783A" w:rsidP="0093783A">
      <w:r w:rsidRPr="002554CC">
        <w:rPr>
          <w:b/>
        </w:rPr>
        <w:t>α)</w:t>
      </w:r>
      <w:r>
        <w:t xml:space="preserve"> Οι μεταβολές που επέρχονται από τα λογιστικά γεγονότα, </w:t>
      </w:r>
      <w:r w:rsidRPr="008158B2">
        <w:rPr>
          <w:b/>
        </w:rPr>
        <w:t>αφού καταγραφούν στο ημερολόγιο</w:t>
      </w:r>
      <w:r>
        <w:t xml:space="preserve">, καταχωρούνται στους λογαριασμούς. Οι λογαριασμοί τηρούνται σ’ ένα </w:t>
      </w:r>
      <w:r w:rsidRPr="008158B2">
        <w:rPr>
          <w:b/>
        </w:rPr>
        <w:t>ειδικό βιβλίο που ονομάζεται Γενικό Καθολικό</w:t>
      </w:r>
      <w:r>
        <w:t xml:space="preserve">, η τήρηση του οποίου είναι υποχρεωτική από το νόμο. </w:t>
      </w:r>
      <w:r w:rsidRPr="008158B2">
        <w:rPr>
          <w:b/>
        </w:rPr>
        <w:t>Οι λογαριασμοί στο Γενικό Καθολικό ενημερώνονται από το Ημερολόγιο</w:t>
      </w:r>
      <w:r>
        <w:t xml:space="preserve">. Η ενημέρωση αυτή λέγεται </w:t>
      </w:r>
      <w:r w:rsidRPr="008158B2">
        <w:rPr>
          <w:b/>
        </w:rPr>
        <w:t>μεταφορά</w:t>
      </w:r>
      <w:r>
        <w:t xml:space="preserve">. Καμιά ενημέρωση λογαριασμού δεν μπορεί να γίνει, αν πρώτα δεν έχει γίνει η σχετική εγγραφή στο ημερολόγιο. </w:t>
      </w:r>
    </w:p>
    <w:p w:rsidR="0093783A" w:rsidRDefault="0093783A" w:rsidP="00BB2B2D">
      <w:pPr>
        <w:spacing w:after="360"/>
      </w:pPr>
      <w:r w:rsidRPr="002554CC">
        <w:rPr>
          <w:b/>
        </w:rPr>
        <w:t>β)</w:t>
      </w:r>
      <w:r>
        <w:t xml:space="preserve"> Το </w:t>
      </w:r>
      <w:r w:rsidRPr="008158B2">
        <w:rPr>
          <w:b/>
        </w:rPr>
        <w:t>ισοζύγιο</w:t>
      </w:r>
      <w:r>
        <w:t xml:space="preserve"> λογαριασμών γενικού καθολικού είναι ένας </w:t>
      </w:r>
      <w:r w:rsidRPr="008158B2">
        <w:rPr>
          <w:b/>
        </w:rPr>
        <w:t>πίνακας</w:t>
      </w:r>
      <w:r>
        <w:t xml:space="preserve">, στον οποίο αναγράφονται </w:t>
      </w:r>
      <w:r w:rsidRPr="008158B2">
        <w:rPr>
          <w:b/>
        </w:rPr>
        <w:t>όλοι οι λογαριασμοί</w:t>
      </w:r>
      <w:r>
        <w:t xml:space="preserve"> (και οι τυχόν εξισωμένοι) του γενικού καθολικού με τα αθροίσματα της χρέωσής τους, της πίστωσής τους και με τα υπόλοιπά τους. Συνήθως συντάσσονται στο τέλος κάθε μήνα.</w:t>
      </w:r>
    </w:p>
    <w:p w:rsidR="0093783A" w:rsidRDefault="0093783A" w:rsidP="0093783A">
      <w:r w:rsidRPr="002554CC">
        <w:rPr>
          <w:b/>
          <w:u w:val="single"/>
        </w:rPr>
        <w:t>ΘΕΜΑ 16033</w:t>
      </w:r>
    </w:p>
    <w:p w:rsidR="000147E5" w:rsidRDefault="0093783A" w:rsidP="0093783A">
      <w:r w:rsidRPr="002554CC">
        <w:rPr>
          <w:b/>
        </w:rPr>
        <w:t>α)</w:t>
      </w:r>
      <w:r>
        <w:t xml:space="preserve"> Ποια </w:t>
      </w:r>
      <w:r w:rsidRPr="000147E5">
        <w:rPr>
          <w:b/>
        </w:rPr>
        <w:t>σχέση</w:t>
      </w:r>
      <w:r>
        <w:t xml:space="preserve"> συνδέει το </w:t>
      </w:r>
      <w:r w:rsidRPr="000147E5">
        <w:rPr>
          <w:b/>
        </w:rPr>
        <w:t>ισοζύγιο</w:t>
      </w:r>
      <w:r>
        <w:t xml:space="preserve"> με το </w:t>
      </w:r>
      <w:r w:rsidRPr="000147E5">
        <w:rPr>
          <w:b/>
        </w:rPr>
        <w:t>ημερολόγιο</w:t>
      </w:r>
      <w:r>
        <w:t xml:space="preserve">; </w:t>
      </w:r>
    </w:p>
    <w:p w:rsidR="0093783A" w:rsidRDefault="0093783A" w:rsidP="00BE0C47">
      <w:pPr>
        <w:spacing w:after="240"/>
      </w:pPr>
      <w:r w:rsidRPr="002554CC">
        <w:rPr>
          <w:b/>
        </w:rPr>
        <w:t>β)</w:t>
      </w:r>
      <w:r w:rsidR="00BE0C47">
        <w:rPr>
          <w:b/>
        </w:rPr>
        <w:t xml:space="preserve"> </w:t>
      </w:r>
      <w:r>
        <w:t xml:space="preserve">Τι μας δείχνει το </w:t>
      </w:r>
      <w:r w:rsidRPr="000147E5">
        <w:rPr>
          <w:b/>
        </w:rPr>
        <w:t>ισοζύγιο περιόδου</w:t>
      </w:r>
      <w:r>
        <w:t xml:space="preserve"> και τι το </w:t>
      </w:r>
      <w:r w:rsidRPr="000147E5">
        <w:rPr>
          <w:b/>
        </w:rPr>
        <w:t>ανακεφαλαιωτικό</w:t>
      </w:r>
      <w:r>
        <w:t xml:space="preserve"> ισοζύγιο; </w:t>
      </w:r>
    </w:p>
    <w:p w:rsidR="0093783A" w:rsidRPr="002554CC" w:rsidRDefault="0093783A" w:rsidP="0093783A">
      <w:pPr>
        <w:rPr>
          <w:b/>
          <w:u w:val="single"/>
        </w:rPr>
      </w:pPr>
      <w:r w:rsidRPr="002554CC">
        <w:rPr>
          <w:b/>
          <w:u w:val="single"/>
        </w:rPr>
        <w:t>ΛΥΣΗ 16033</w:t>
      </w:r>
    </w:p>
    <w:p w:rsidR="000147E5" w:rsidRDefault="0093783A" w:rsidP="0093783A">
      <w:r w:rsidRPr="002554CC">
        <w:rPr>
          <w:b/>
        </w:rPr>
        <w:t>α)</w:t>
      </w:r>
      <w:r>
        <w:t xml:space="preserve"> Για να υπάρχει </w:t>
      </w:r>
      <w:r w:rsidRPr="008158B2">
        <w:rPr>
          <w:b/>
        </w:rPr>
        <w:t>έλεγχος στις μεταφορές από το ημερολόγιο στους λογαριασμούς του Γενικού Καθολικού</w:t>
      </w:r>
      <w:r>
        <w:t xml:space="preserve"> χρειάζεται να υπολογιστούν τα αθροίσματα όλων των λογαριασμών του Γενικού Καθολικού. Γι’ αυτόν τον υπολογισμό συντάσσουμε ειδικό πίνακα ο οποίος ονομάζεται Ισοζύγιο των λογα</w:t>
      </w:r>
      <w:r w:rsidR="000147E5">
        <w:t xml:space="preserve">ριασμών του Γενικού Καθολικού. </w:t>
      </w:r>
    </w:p>
    <w:p w:rsidR="0093783A" w:rsidRDefault="0093783A">
      <w:r w:rsidRPr="002554CC">
        <w:rPr>
          <w:b/>
        </w:rPr>
        <w:t>β)</w:t>
      </w:r>
      <w:r>
        <w:t xml:space="preserve"> Όταν περιλαμβάνουν την κίνηση λογαριασμών μόνο του μήνα, λέγονται </w:t>
      </w:r>
      <w:r w:rsidRPr="008158B2">
        <w:rPr>
          <w:b/>
        </w:rPr>
        <w:t>ισοζύγια περιόδου</w:t>
      </w:r>
      <w:r>
        <w:t xml:space="preserve">, ενώ, όταν περιλαμβάνουν συνολική κίνηση μέχρι το μήνα που συντάσσονται, ονομάζονται </w:t>
      </w:r>
      <w:r w:rsidRPr="008158B2">
        <w:rPr>
          <w:b/>
        </w:rPr>
        <w:t>ανακεφαλαιωτικά ισοζύγια</w:t>
      </w:r>
      <w:r>
        <w:t>.</w:t>
      </w:r>
    </w:p>
    <w:sectPr w:rsidR="0093783A" w:rsidSect="00A17863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CA2"/>
    <w:rsid w:val="000147E5"/>
    <w:rsid w:val="00095E5A"/>
    <w:rsid w:val="001F3BD8"/>
    <w:rsid w:val="002554CC"/>
    <w:rsid w:val="00291CA2"/>
    <w:rsid w:val="0052686E"/>
    <w:rsid w:val="005F4206"/>
    <w:rsid w:val="008158B2"/>
    <w:rsid w:val="008515A4"/>
    <w:rsid w:val="0093783A"/>
    <w:rsid w:val="00945DCD"/>
    <w:rsid w:val="00A17863"/>
    <w:rsid w:val="00BB2B2D"/>
    <w:rsid w:val="00BE0C47"/>
    <w:rsid w:val="00DA77FA"/>
    <w:rsid w:val="00FA0DA7"/>
    <w:rsid w:val="00FD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20" w:line="276" w:lineRule="auto"/>
        <w:ind w:left="1418" w:right="1134"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C896-20BF-470D-9FDB-F4E50D31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Polux Karamouzas</cp:lastModifiedBy>
  <cp:revision>13</cp:revision>
  <dcterms:created xsi:type="dcterms:W3CDTF">2026-01-19T05:50:00Z</dcterms:created>
  <dcterms:modified xsi:type="dcterms:W3CDTF">2026-04-30T03:59:00Z</dcterms:modified>
</cp:coreProperties>
</file>